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96D" w:rsidRPr="00D6696D" w:rsidRDefault="00D6696D" w:rsidP="00D6696D">
      <w:pPr>
        <w:ind w:firstLine="640"/>
        <w:jc w:val="center"/>
        <w:rPr>
          <w:rFonts w:hint="eastAsia"/>
          <w:sz w:val="32"/>
          <w:szCs w:val="32"/>
        </w:rPr>
      </w:pPr>
      <w:r w:rsidRPr="00D6696D">
        <w:rPr>
          <w:rFonts w:hint="eastAsia"/>
          <w:sz w:val="32"/>
          <w:szCs w:val="32"/>
        </w:rPr>
        <w:t>汕头职业技术学院实验实训室安全管理守则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为加强学院实验实训室的安全管理，保证实验、实</w:t>
      </w:r>
      <w:proofErr w:type="gramStart"/>
      <w:r>
        <w:rPr>
          <w:rFonts w:hint="eastAsia"/>
        </w:rPr>
        <w:t>训教学</w:t>
      </w:r>
      <w:proofErr w:type="gramEnd"/>
      <w:r>
        <w:rPr>
          <w:rFonts w:hint="eastAsia"/>
        </w:rPr>
        <w:t>的顺利进行，保护国家财产的安全，特制定本规定。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一、实验实训室的安全工作必须由</w:t>
      </w:r>
      <w:bookmarkStart w:id="0" w:name="_GoBack"/>
      <w:bookmarkEnd w:id="0"/>
      <w:r>
        <w:rPr>
          <w:rFonts w:hint="eastAsia"/>
        </w:rPr>
        <w:t>实验实训室主任负责。每个实验、实训员要当兼职安全员，具体负责本室的安全工作。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二、必须树立“安全第一”的观点，重视实践教学的安全和劳动保护工作。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三、为了保证设备安全和人身安全，只要有学生在实验实训室内活动，就必须有实</w:t>
      </w:r>
      <w:proofErr w:type="gramStart"/>
      <w:r>
        <w:rPr>
          <w:rFonts w:hint="eastAsia"/>
        </w:rPr>
        <w:t>训教师</w:t>
      </w:r>
      <w:proofErr w:type="gramEnd"/>
      <w:r>
        <w:rPr>
          <w:rFonts w:hint="eastAsia"/>
        </w:rPr>
        <w:t>或管理人员在场，并对学生和设备的安全负责。不允许学生单独留在实训场地内。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四、为确保设备安全和人身安全，使用各实验实训室的大型、贵重和电动机械设备的实训教师，必须取得相关设备的上岗操作资格。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五、要做到防火、防盗、防爆、防霉、防渍、防破损、防辐射、防污染。实验、实</w:t>
      </w:r>
      <w:proofErr w:type="gramStart"/>
      <w:r>
        <w:rPr>
          <w:rFonts w:hint="eastAsia"/>
        </w:rPr>
        <w:t>训教学</w:t>
      </w:r>
      <w:proofErr w:type="gramEnd"/>
      <w:r>
        <w:rPr>
          <w:rFonts w:hint="eastAsia"/>
        </w:rPr>
        <w:t>场所严禁吸烟和进食。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六、安全防范设备和劳动保护装备必须配备齐全并固定位置存放。专物专用，不得挪作他用。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七、进行实验室改造必须符合防火规范要求，重点实验室改造的隔墙、天花板不得使用可燃性材料，一般实验室的改造也应严格掌握。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八、与实验室安全疏散有关的走廊、通道不得堆放杂物和搭盖临时贮藏室或作其他用房，各实验室可根据性质不同配备必要的消防器材。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九、重点实验室夜间应安排安全值班或有其他安全措施，确保安全，节假日必须安排值班人员。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十、下班时，必须认真检查水源、电源、气源等情况。需切断的必须切断，要消灭火种，关好门窗。发现不安全因素要立即采取有效措施。</w:t>
      </w:r>
    </w:p>
    <w:p w:rsidR="00D6696D" w:rsidRDefault="00D6696D" w:rsidP="00D6696D">
      <w:pPr>
        <w:ind w:firstLine="420"/>
        <w:jc w:val="center"/>
      </w:pPr>
      <w:r>
        <w:rPr>
          <w:rFonts w:hint="eastAsia"/>
        </w:rPr>
        <w:t>十一、对违反安全制度和操作规程，造成事故者，应追究责任，根据情节轻重给予批评教育、经济制裁、行政处分直至追究刑事责任。</w:t>
      </w:r>
    </w:p>
    <w:p w:rsidR="00D6696D" w:rsidRDefault="00D6696D" w:rsidP="00D6696D">
      <w:pPr>
        <w:ind w:firstLine="420"/>
      </w:pPr>
    </w:p>
    <w:p w:rsidR="00D6696D" w:rsidRDefault="00D6696D" w:rsidP="00D6696D">
      <w:pPr>
        <w:ind w:firstLine="420"/>
        <w:sectPr w:rsidR="00D6696D">
          <w:headerReference w:type="default" r:id="rId6"/>
          <w:pgSz w:w="11905" w:h="16838"/>
          <w:pgMar w:top="1440" w:right="1417" w:bottom="1440" w:left="1417" w:header="850" w:footer="992" w:gutter="0"/>
          <w:pgNumType w:fmt="numberInDash"/>
          <w:cols w:space="0"/>
          <w:docGrid w:type="lines" w:linePitch="317"/>
        </w:sectPr>
      </w:pPr>
    </w:p>
    <w:p w:rsidR="00CC5DAE" w:rsidRPr="00D6696D" w:rsidRDefault="00CC5DAE">
      <w:pPr>
        <w:ind w:firstLine="420"/>
      </w:pPr>
    </w:p>
    <w:sectPr w:rsidR="00CC5DAE" w:rsidRPr="00D66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8E2" w:rsidRDefault="005808E2" w:rsidP="00D6696D">
      <w:pPr>
        <w:spacing w:line="240" w:lineRule="auto"/>
        <w:ind w:firstLine="420"/>
      </w:pPr>
      <w:r>
        <w:separator/>
      </w:r>
    </w:p>
  </w:endnote>
  <w:endnote w:type="continuationSeparator" w:id="0">
    <w:p w:rsidR="005808E2" w:rsidRDefault="005808E2" w:rsidP="00D6696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8E2" w:rsidRDefault="005808E2" w:rsidP="00D6696D">
      <w:pPr>
        <w:spacing w:line="240" w:lineRule="auto"/>
        <w:ind w:firstLine="420"/>
      </w:pPr>
      <w:r>
        <w:separator/>
      </w:r>
    </w:p>
  </w:footnote>
  <w:footnote w:type="continuationSeparator" w:id="0">
    <w:p w:rsidR="005808E2" w:rsidRDefault="005808E2" w:rsidP="00D6696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696D" w:rsidRDefault="00D6696D" w:rsidP="00D6696D">
    <w:pPr>
      <w:pStyle w:val="a3"/>
      <w:ind w:firstLine="360"/>
      <w:jc w:val="left"/>
      <w:rPr>
        <w:rFonts w:hint="eastAsia"/>
      </w:rPr>
    </w:pPr>
  </w:p>
  <w:p w:rsidR="00D6696D" w:rsidRDefault="00D6696D" w:rsidP="002453A0">
    <w:pPr>
      <w:pStyle w:val="a3"/>
      <w:ind w:firstLine="360"/>
    </w:pPr>
  </w:p>
  <w:p w:rsidR="00D6696D" w:rsidRDefault="00D6696D" w:rsidP="002453A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194"/>
    <w:rsid w:val="005808E2"/>
    <w:rsid w:val="006F1194"/>
    <w:rsid w:val="00CC5DAE"/>
    <w:rsid w:val="00D6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BF992A-B856-454C-BE13-85F54972D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D6696D"/>
    <w:pPr>
      <w:spacing w:line="440" w:lineRule="exact"/>
      <w:ind w:rightChars="-68" w:right="-143" w:firstLineChars="200" w:firstLine="482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D66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69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696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69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573</Characters>
  <Application>Microsoft Office Word</Application>
  <DocSecurity>0</DocSecurity>
  <Lines>4</Lines>
  <Paragraphs>1</Paragraphs>
  <ScaleCrop>false</ScaleCrop>
  <Company>HP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2</cp:revision>
  <dcterms:created xsi:type="dcterms:W3CDTF">2024-09-18T08:52:00Z</dcterms:created>
  <dcterms:modified xsi:type="dcterms:W3CDTF">2024-09-18T08:54:00Z</dcterms:modified>
</cp:coreProperties>
</file>